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BF2C1B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Информация о доступе к электронной информационно-образовательной среде, информационным системам и информационно-телекоммуникационным сетям, электронным образовательным ресурсах, к которым обеспечивается доступ обучающихся, в том числе инвалидов и лиц с ограниченными возможностями здоровья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815"/>
        <w:gridCol w:w="1499"/>
        <w:gridCol w:w="3115"/>
      </w:tblGrid>
      <w:tr w:rsidR="00BF2C1B" w:rsidRPr="00BF2C1B" w:rsidTr="00BF2C1B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Количество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831BAA" w:rsidP="00831B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Приспособле</w:t>
            </w:r>
            <w:r w:rsidR="00BF2C1B" w:rsidRPr="00BF2C1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ны</w:t>
            </w:r>
            <w:bookmarkStart w:id="0" w:name="_GoBack"/>
            <w:bookmarkEnd w:id="0"/>
            <w:r w:rsidR="00BF2C1B" w:rsidRPr="00BF2C1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 для использования инвалидами и лицами с ограниченными возможностями здоровья</w:t>
            </w:r>
          </w:p>
        </w:tc>
      </w:tr>
      <w:tr w:rsidR="00BF2C1B" w:rsidRPr="00BF2C1B" w:rsidTr="00BF2C1B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BF2C1B" w:rsidRPr="00BF2C1B" w:rsidTr="00BF2C1B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Общее количество компьютеров с выходом в информационно-коммуникационную сеть «Интернет», которым имеют доступ обучающиеся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BF2C1B" w:rsidRPr="00BF2C1B" w:rsidTr="00BF2C1B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Общее количество ЭБС, к которым имеют доступ </w:t>
            </w:r>
            <w:proofErr w:type="gramStart"/>
            <w:r w:rsidRPr="00BF2C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обучающиеся</w:t>
            </w:r>
            <w:proofErr w:type="gramEnd"/>
            <w:r w:rsidRPr="00BF2C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(собственных или на договорной основе)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BF2C1B" w:rsidRPr="00BF2C1B" w:rsidTr="00BF2C1B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Наличие собственных электронных образовательных и информационных ресурсов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BF2C1B" w:rsidRPr="00BF2C1B" w:rsidTr="00BF2C1B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Наличие сторонних электронных образовательных и информационных ресурсов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BF2C1B" w:rsidRPr="00BF2C1B" w:rsidTr="00BF2C1B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Наличие базы данных электронного каталога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C1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</w:tbl>
    <w:p w:rsidR="00BF2C1B" w:rsidRPr="00BF2C1B" w:rsidRDefault="00BF2C1B" w:rsidP="00BF2C1B">
      <w:pPr>
        <w:spacing w:after="160"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8142B4">
      <w:pPr>
        <w:spacing w:after="160" w:line="256" w:lineRule="auto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BF2C1B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lastRenderedPageBreak/>
        <w:t xml:space="preserve">Перечень электронных образовательных ресурсов, к которым </w:t>
      </w:r>
    </w:p>
    <w:p w:rsidR="00BF2C1B" w:rsidRPr="00BF2C1B" w:rsidRDefault="00BF2C1B" w:rsidP="00BF2C1B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BF2C1B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обеспечивается доступ </w:t>
      </w:r>
      <w:proofErr w:type="gramStart"/>
      <w:r w:rsidRPr="00BF2C1B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обучающихся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BF2C1B" w:rsidRPr="00BF2C1B" w:rsidTr="00BF2C1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8142B4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shd w:val="clear" w:color="auto" w:fill="FFFFFF"/>
              </w:rPr>
            </w:pPr>
            <w:r w:rsidRPr="00BF2C1B">
              <w:rPr>
                <w:rFonts w:ascii="Times New Roman" w:hAnsi="Times New Roman"/>
                <w:b/>
                <w:bCs/>
                <w:sz w:val="21"/>
                <w:szCs w:val="21"/>
                <w:shd w:val="clear" w:color="auto" w:fill="FFFFFF"/>
              </w:rPr>
              <w:t>Логотип (при наличии)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8142B4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shd w:val="clear" w:color="auto" w:fill="FFFFFF"/>
              </w:rPr>
            </w:pPr>
            <w:r w:rsidRPr="00BF2C1B">
              <w:rPr>
                <w:rFonts w:ascii="Times New Roman" w:hAnsi="Times New Roman"/>
                <w:b/>
                <w:bCs/>
                <w:sz w:val="21"/>
                <w:szCs w:val="21"/>
                <w:shd w:val="clear" w:color="auto" w:fill="FFFFFF"/>
              </w:rPr>
              <w:t xml:space="preserve">Текст </w:t>
            </w:r>
            <w:proofErr w:type="gramStart"/>
            <w:r w:rsidR="008142B4">
              <w:rPr>
                <w:rFonts w:ascii="Times New Roman" w:hAnsi="Times New Roman"/>
                <w:b/>
                <w:bCs/>
                <w:sz w:val="21"/>
                <w:szCs w:val="21"/>
                <w:shd w:val="clear" w:color="auto" w:fill="FFFFFF"/>
              </w:rPr>
              <w:t>-</w:t>
            </w:r>
            <w:r w:rsidRPr="00BF2C1B">
              <w:rPr>
                <w:rFonts w:ascii="Times New Roman" w:hAnsi="Times New Roman"/>
                <w:b/>
                <w:bCs/>
                <w:sz w:val="21"/>
                <w:szCs w:val="21"/>
                <w:shd w:val="clear" w:color="auto" w:fill="FFFFFF"/>
              </w:rPr>
              <w:t>о</w:t>
            </w:r>
            <w:proofErr w:type="gramEnd"/>
            <w:r w:rsidRPr="00BF2C1B">
              <w:rPr>
                <w:rFonts w:ascii="Times New Roman" w:hAnsi="Times New Roman"/>
                <w:b/>
                <w:bCs/>
                <w:sz w:val="21"/>
                <w:szCs w:val="21"/>
                <w:shd w:val="clear" w:color="auto" w:fill="FFFFFF"/>
              </w:rPr>
              <w:t>писание</w:t>
            </w:r>
          </w:p>
        </w:tc>
      </w:tr>
      <w:tr w:rsidR="00BF2C1B" w:rsidRPr="00BF2C1B" w:rsidTr="00BF2C1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b/>
                <w:bCs/>
                <w:sz w:val="36"/>
                <w:szCs w:val="36"/>
                <w:shd w:val="clear" w:color="auto" w:fill="FFFFFF"/>
              </w:rPr>
            </w:pPr>
            <w:r w:rsidRPr="00BF2C1B">
              <w:rPr>
                <w:rFonts w:ascii="Times New Roman" w:hAnsi="Times New Roman"/>
                <w:b/>
                <w:noProof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 wp14:anchorId="2F9D22B1" wp14:editId="3A48A323">
                  <wp:extent cx="2295525" cy="7715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8142B4">
            <w:pPr>
              <w:jc w:val="both"/>
              <w:rPr>
                <w:rFonts w:ascii="Times New Roman" w:hAnsi="Times New Roman"/>
                <w:b/>
                <w:bCs/>
                <w:sz w:val="36"/>
                <w:szCs w:val="36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Электронно-библиотечная система </w:t>
            </w:r>
            <w:proofErr w:type="spellStart"/>
            <w:r w:rsidRPr="00BF2C1B">
              <w:rPr>
                <w:rFonts w:ascii="Times New Roman" w:hAnsi="Times New Roman"/>
              </w:rPr>
              <w:fldChar w:fldCharType="begin"/>
            </w:r>
            <w:r w:rsidRPr="00BF2C1B">
              <w:rPr>
                <w:rFonts w:ascii="Times New Roman" w:hAnsi="Times New Roman"/>
              </w:rPr>
              <w:instrText xml:space="preserve"> HYPERLINK "http://www.iprbookshop.ru/" \t "_blank" </w:instrText>
            </w:r>
            <w:r w:rsidRPr="00BF2C1B">
              <w:rPr>
                <w:rFonts w:ascii="Times New Roman" w:hAnsi="Times New Roman"/>
              </w:rPr>
              <w:fldChar w:fldCharType="separate"/>
            </w:r>
            <w:r w:rsidRPr="00BF2C1B">
              <w:rPr>
                <w:rFonts w:ascii="Times New Roman" w:hAnsi="Times New Roman"/>
                <w:sz w:val="21"/>
                <w:szCs w:val="21"/>
                <w:u w:val="single"/>
                <w:shd w:val="clear" w:color="auto" w:fill="FFFFFF"/>
              </w:rPr>
              <w:t>IPRbooks</w:t>
            </w:r>
            <w:proofErr w:type="spellEnd"/>
            <w:r w:rsidRPr="00BF2C1B">
              <w:rPr>
                <w:rFonts w:ascii="Times New Roman" w:hAnsi="Times New Roman"/>
              </w:rPr>
              <w:fldChar w:fldCharType="end"/>
            </w:r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 — надежный и полезный ресурс для учебы и научных исследований, объединяющий новейшие информационные технологии и учебную лицензионную литературу, предназначенный для разных направлений обучения</w:t>
            </w:r>
          </w:p>
        </w:tc>
      </w:tr>
      <w:tr w:rsidR="00BF2C1B" w:rsidRPr="00BF2C1B" w:rsidTr="00BF2C1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b/>
                <w:bCs/>
                <w:noProof/>
                <w:sz w:val="36"/>
                <w:szCs w:val="36"/>
                <w:shd w:val="clear" w:color="auto" w:fill="FFFFFF"/>
                <w:lang w:eastAsia="ru-RU"/>
              </w:rPr>
            </w:pPr>
            <w:r w:rsidRPr="00BF2C1B">
              <w:rPr>
                <w:rFonts w:ascii="Times New Roman" w:hAnsi="Times New Roman"/>
                <w:b/>
                <w:noProof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 wp14:anchorId="5A54A9D5" wp14:editId="7D0428F1">
                  <wp:extent cx="1600200" cy="371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8142B4">
            <w:pPr>
              <w:jc w:val="both"/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Электронно-библиотечная система  ZNANIUM.COM — в ЭБС реализована система поиска и отбора документов с удобной навигацией, созданием закладок, формированием виртуальных «книжных полок», сервисом постраничного копирования, сбором и отображением статистики использования ЭБС, а также другими сервисами, способствующими успешной научной и учебной деятельности</w:t>
            </w:r>
          </w:p>
        </w:tc>
      </w:tr>
      <w:tr w:rsidR="00BF2C1B" w:rsidRPr="00BF2C1B" w:rsidTr="00BF2C1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b/>
                <w:bCs/>
                <w:noProof/>
                <w:sz w:val="36"/>
                <w:szCs w:val="36"/>
                <w:shd w:val="clear" w:color="auto" w:fill="FFFFFF"/>
                <w:lang w:eastAsia="ru-RU"/>
              </w:rPr>
            </w:pPr>
            <w:r w:rsidRPr="00BF2C1B">
              <w:rPr>
                <w:rFonts w:ascii="Times New Roman" w:hAnsi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7E4F6B08" wp14:editId="47CA09A4">
                  <wp:extent cx="2114550" cy="704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8142B4">
            <w:pPr>
              <w:jc w:val="both"/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Электронно-библиотечная система BOOK.ru — независимая ЭБС современной учебной и научной литературы для вузов, </w:t>
            </w:r>
            <w:proofErr w:type="spellStart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ссузов</w:t>
            </w:r>
            <w:proofErr w:type="spellEnd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, техникумов, библиотек</w:t>
            </w:r>
            <w:proofErr w:type="gramStart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.</w:t>
            </w:r>
            <w:proofErr w:type="gramEnd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</w:t>
            </w:r>
            <w:proofErr w:type="gramStart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с</w:t>
            </w:r>
            <w:proofErr w:type="gramEnd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одержит только современные и актуальные электронные версии учебных и научных материалов, соответствующих ФГОС ВО и СПО. ЭБС регулярно пополняется новыми изданиями. На сайте размещаются книги до выхода их печатных аналогов</w:t>
            </w:r>
          </w:p>
        </w:tc>
      </w:tr>
      <w:tr w:rsidR="00BF2C1B" w:rsidRPr="00BF2C1B" w:rsidTr="00BF2C1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noProof/>
                <w:sz w:val="21"/>
                <w:szCs w:val="21"/>
                <w:shd w:val="clear" w:color="auto" w:fill="FFFFFF"/>
                <w:lang w:eastAsia="ru-RU"/>
              </w:rPr>
            </w:pPr>
            <w:r w:rsidRPr="00BF2C1B">
              <w:rPr>
                <w:rFonts w:ascii="Times New Roman" w:hAnsi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14AFEB45" wp14:editId="3BE16F3D">
                  <wp:extent cx="2019300" cy="6191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8142B4">
            <w:pPr>
              <w:jc w:val="both"/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Электронно-библиотечная система </w:t>
            </w:r>
            <w:proofErr w:type="spellStart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ibooks</w:t>
            </w:r>
            <w:proofErr w:type="spellEnd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— это широкий спектр самой современной учебной и научной литературы ведущих издательств России. Большинство книг имеют грифы </w:t>
            </w:r>
            <w:proofErr w:type="spellStart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Минобрнауки</w:t>
            </w:r>
            <w:proofErr w:type="spellEnd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РФ, Учебно-методических объединений и Научно-методических советов по различным областям знаний</w:t>
            </w:r>
          </w:p>
        </w:tc>
      </w:tr>
      <w:tr w:rsidR="00BF2C1B" w:rsidRPr="00BF2C1B" w:rsidTr="00BF2C1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noProof/>
                <w:sz w:val="21"/>
                <w:szCs w:val="21"/>
                <w:shd w:val="clear" w:color="auto" w:fill="FFFFFF"/>
                <w:lang w:eastAsia="ru-RU"/>
              </w:rPr>
            </w:pPr>
            <w:r w:rsidRPr="00BF2C1B">
              <w:rPr>
                <w:rFonts w:ascii="Times New Roman" w:hAnsi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2B725639" wp14:editId="5C629B94">
                  <wp:extent cx="2295525" cy="666750"/>
                  <wp:effectExtent l="0" t="0" r="952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8142B4">
            <w:pPr>
              <w:jc w:val="both"/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Электронная библиотека Издательского центра «Академия» — все представленные учебные электронные издания «Академии» входят в Федеральный перечень рекомендованных учебных электронных изданий</w:t>
            </w:r>
          </w:p>
        </w:tc>
      </w:tr>
      <w:tr w:rsidR="00BF2C1B" w:rsidRPr="00BF2C1B" w:rsidTr="00BF2C1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noProof/>
                <w:sz w:val="21"/>
                <w:szCs w:val="21"/>
                <w:shd w:val="clear" w:color="auto" w:fill="FFFFFF"/>
                <w:lang w:eastAsia="ru-RU"/>
              </w:rPr>
            </w:pPr>
            <w:r w:rsidRPr="00BF2C1B">
              <w:rPr>
                <w:rFonts w:ascii="Times New Roman" w:hAnsi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0B5319AE" wp14:editId="0E0CF252">
                  <wp:extent cx="1685925" cy="885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8142B4">
            <w:pPr>
              <w:jc w:val="both"/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Научная электронная библиотека eLIBRARY.RU  —российский информационный портал, содержащий рефераты и полные тексты более 13 млн. научных статей и публикаций. На платформе eLIBRARY.RU доступны электронные версии более 2000 российских научно-технических журналов, в том числе более 1000 журналов в открытом доступе</w:t>
            </w:r>
          </w:p>
        </w:tc>
      </w:tr>
      <w:tr w:rsidR="00BF2C1B" w:rsidRPr="00BF2C1B" w:rsidTr="00BF2C1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BF2C1B">
            <w:pPr>
              <w:rPr>
                <w:rFonts w:ascii="Times New Roman" w:hAnsi="Times New Roman"/>
                <w:noProof/>
                <w:sz w:val="21"/>
                <w:szCs w:val="21"/>
                <w:shd w:val="clear" w:color="auto" w:fill="FFFFFF"/>
                <w:lang w:eastAsia="ru-RU"/>
              </w:rPr>
            </w:pPr>
            <w:r w:rsidRPr="00BF2C1B">
              <w:rPr>
                <w:rFonts w:ascii="Times New Roman" w:hAnsi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64F58AD2" wp14:editId="3ADB84B0">
                  <wp:extent cx="2295525" cy="1009650"/>
                  <wp:effectExtent l="0" t="0" r="952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C1B" w:rsidRPr="00BF2C1B" w:rsidRDefault="00BF2C1B" w:rsidP="008142B4">
            <w:pPr>
              <w:jc w:val="both"/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</w:pPr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Универсальная справочно-информационная полнотекстовая база данных периодических изданий </w:t>
            </w:r>
            <w:proofErr w:type="spellStart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East</w:t>
            </w:r>
            <w:proofErr w:type="spellEnd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View</w:t>
            </w:r>
            <w:proofErr w:type="spellEnd"/>
            <w:r w:rsidRPr="00BF2C1B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>  — содержит источники по общественным и гуманитарным наукам, военной тематике, сводки новостей информационных агентств России и стран СНГ, центральную и региональную российскую периодику, периодику стран СНГ и Балтии, а также парламентские российские издания. Некоторые издания Академии наук РФ или периодика Украины, других стран СНГ и Балтии представлены в эксклюзивном порядке. Хронологический период охвата, как правило, с середины 90-х годов до настоящего времени. Источники размещены полностью, при полном соответствии печатной версии</w:t>
            </w:r>
          </w:p>
        </w:tc>
      </w:tr>
    </w:tbl>
    <w:p w:rsidR="00C21B6D" w:rsidRDefault="00C21B6D"/>
    <w:sectPr w:rsidR="00C21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898"/>
    <w:rsid w:val="00337898"/>
    <w:rsid w:val="00703189"/>
    <w:rsid w:val="008142B4"/>
    <w:rsid w:val="00831BAA"/>
    <w:rsid w:val="00BF2C1B"/>
    <w:rsid w:val="00C2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2C1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2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2C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2C1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2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2C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5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Флюра</cp:lastModifiedBy>
  <cp:revision>5</cp:revision>
  <dcterms:created xsi:type="dcterms:W3CDTF">2020-02-19T17:49:00Z</dcterms:created>
  <dcterms:modified xsi:type="dcterms:W3CDTF">2020-02-20T04:36:00Z</dcterms:modified>
</cp:coreProperties>
</file>